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D" w:rsidRPr="007F53AD" w:rsidRDefault="007F53AD" w:rsidP="007F53AD">
      <w:pPr>
        <w:rPr>
          <w:b/>
        </w:rPr>
      </w:pPr>
      <w:bookmarkStart w:id="0" w:name="_GoBack"/>
      <w:r w:rsidRPr="007F53AD">
        <w:rPr>
          <w:b/>
        </w:rPr>
        <w:t>О профилактике расстройств зрения у детей</w:t>
      </w:r>
    </w:p>
    <w:bookmarkEnd w:id="0"/>
    <w:p w:rsidR="007F53AD" w:rsidRPr="007F53AD" w:rsidRDefault="007F53AD" w:rsidP="007F53AD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D"/>
    <w:rsid w:val="007F53AD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24C4-10EE-4FBE-9B72-4CEEFA6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2020-08-31T15:21:00Z</dcterms:created>
  <dcterms:modified xsi:type="dcterms:W3CDTF">2020-08-31T15:22:00Z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-151546308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